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05F" w:rsidRPr="00130860" w:rsidRDefault="00B3105F" w:rsidP="00B3105F">
      <w:pPr>
        <w:jc w:val="right"/>
        <w:rPr>
          <w:rFonts w:ascii="Times New Roman" w:hAnsi="Times New Roman" w:cs="Times New Roman"/>
          <w:sz w:val="28"/>
          <w:szCs w:val="28"/>
        </w:rPr>
      </w:pPr>
      <w:r w:rsidRPr="00130860">
        <w:rPr>
          <w:rFonts w:ascii="Times New Roman" w:hAnsi="Times New Roman" w:cs="Times New Roman"/>
          <w:sz w:val="28"/>
          <w:szCs w:val="28"/>
        </w:rPr>
        <w:t>Приложение №</w:t>
      </w:r>
      <w:r w:rsidRPr="00130860">
        <w:rPr>
          <w:rFonts w:ascii="Times New Roman" w:hAnsi="Times New Roman" w:cs="Times New Roman"/>
          <w:sz w:val="28"/>
          <w:szCs w:val="28"/>
        </w:rPr>
        <w:t>1</w:t>
      </w:r>
    </w:p>
    <w:p w:rsidR="00B3105F" w:rsidRPr="00130860" w:rsidRDefault="00B3105F" w:rsidP="00B310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 </w:t>
      </w:r>
    </w:p>
    <w:p w:rsidR="00B3105F" w:rsidRPr="00130860" w:rsidRDefault="00B3105F" w:rsidP="00B310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B3105F" w:rsidRPr="00130860" w:rsidRDefault="00B3105F" w:rsidP="00B310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от «___»______2024 г____</w:t>
      </w:r>
    </w:p>
    <w:p w:rsidR="00B3105F" w:rsidRPr="00130860" w:rsidRDefault="00B3105F" w:rsidP="00B3105F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C65" w:rsidRPr="00130860" w:rsidRDefault="00CA5C65" w:rsidP="000C0E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CA5C65" w:rsidRPr="00130860" w:rsidRDefault="00CA5C65" w:rsidP="00B31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присвоения наименований элементам планировочной структуры городского округа </w:t>
      </w:r>
      <w:proofErr w:type="spellStart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переименования элементов планировочной структуры городского округа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Настоящий Порядок </w:t>
      </w:r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5" w:anchor="/document/186367/entry/0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30860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г № 131-ФЗ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местного самоупр</w:t>
      </w:r>
      <w:r w:rsidR="000C0E24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Федерации"</w:t>
      </w:r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C0E24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Российской Федерации</w:t>
      </w:r>
      <w:r w:rsidR="00130860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14.01.1993 № 4292-1 «Об увековечивании памяти погибших при защите отечества», </w:t>
      </w:r>
      <w:r w:rsidR="000C0E24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городского округа </w:t>
      </w:r>
      <w:proofErr w:type="spellStart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A714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на упорядочение отношений по присвоению наименований элементам планировочной структуры городского округа </w:t>
      </w:r>
      <w:proofErr w:type="spellStart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переименованию элементов планировочной структуры городского округа </w:t>
      </w:r>
      <w:proofErr w:type="spellStart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953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настоящем Порядке используются следующие основные понятия:</w:t>
      </w:r>
    </w:p>
    <w:p w:rsidR="00195365" w:rsidRPr="00130860" w:rsidRDefault="00195365" w:rsidP="000C0E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 улично-дорожной сети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30860">
        <w:rPr>
          <w:rFonts w:ascii="Times New Roman" w:hAnsi="Times New Roman" w:cs="Times New Roman"/>
          <w:sz w:val="28"/>
          <w:szCs w:val="28"/>
        </w:rPr>
        <w:t xml:space="preserve"> зона (массив), район (в том числе жилой район, микрорайон, квартал, промышленный район), территория ведения гражданами садоводства или огородничества для собственных нужд;</w:t>
      </w:r>
    </w:p>
    <w:p w:rsidR="00CB072A" w:rsidRPr="00130860" w:rsidRDefault="00CB072A" w:rsidP="000C0E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C65" w:rsidRPr="00130860" w:rsidRDefault="00195365" w:rsidP="000C0E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0860">
        <w:rPr>
          <w:rFonts w:ascii="Times New Roman" w:hAnsi="Times New Roman" w:cs="Times New Roman"/>
          <w:sz w:val="28"/>
          <w:szCs w:val="28"/>
        </w:rPr>
        <w:t xml:space="preserve"> «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 планировочной структуры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072A" w:rsidRPr="00130860">
        <w:rPr>
          <w:rFonts w:ascii="Times New Roman" w:hAnsi="Times New Roman" w:cs="Times New Roman"/>
          <w:bCs/>
          <w:sz w:val="28"/>
          <w:szCs w:val="28"/>
        </w:rPr>
        <w:t>улица, проспект, переулок, проезд, набережная, площадь, бульвар, тупик, съезд, шоссе, аллея и иное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B072A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Присвоение наименований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Самарской области»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установление названий элементов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их отличия, распознавания и реализации градостроительной политики на территории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B072A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Переименование элементов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Самарской области»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изменение имеющихся наименований элементов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B31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требования,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предъявляемые к наименованиям элементов планировочной структуры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Наименования элементов планировочной структуры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немногословными, уникальными и состоять не более чем из трех слов и соответствовать</w:t>
      </w:r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одному из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</w:t>
      </w:r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</w:t>
      </w:r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держать информацию об историко-культурном развитии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составных частей;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органически вписываться в существующую систему наименований элементов планировочной структуры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сочетаться с существующими названиями иных объектов в городском округе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Элементы планировочной структуры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элементы улично-дорожной сети городского округа </w:t>
      </w:r>
      <w:proofErr w:type="spellStart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B072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наименования на русском языке.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Наименования элементам планировочной 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присваиваются: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ознаменование исторических событий;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честь выдающихся деятелей, в том числе знаменитых уроженцев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целях отражения географических, национальных, бытовых, природных и других особенностей проживания населения в городском округе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Не допускается присвоение наименований элементов планировочной 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уже имеющихся в городском округе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случаев, когда наименование присваивается элементу планировочной 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категории.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2.5. Переименование элементов планировочной 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допускается, в том числе:</w:t>
      </w:r>
    </w:p>
    <w:p w:rsidR="00CA5C65" w:rsidRPr="00130860" w:rsidRDefault="00E1630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случаях, если два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 элемента планировочной структуры городского округа Самара, элемента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одинаковых категорий имеют одно и то же наименование;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целях возвращения исторических наименований;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случае неблагозвучности наименований существующих элементов планировочной </w:t>
      </w:r>
      <w:bookmarkStart w:id="0" w:name="_GoBack"/>
      <w:bookmarkEnd w:id="0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элементов улично-дорожной сети городского округа Самара;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наименование элемента планировочной структуры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 улично-дорожной сети городского округа </w:t>
      </w:r>
      <w:proofErr w:type="spellStart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1630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порядкового числительного;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несоответствия требованиям </w:t>
      </w:r>
      <w:hyperlink r:id="rId6" w:anchor="/document/8337421/entry/21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пунктов 2.1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" w:anchor="/document/8337421/entry/22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2.2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8" w:anchor="/document/8337421/entry/228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2.8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E1630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Присвоение имен Героев Советского Союза, Героев России, Героев Труда Российской Федерации, земляков, погибших в локальных войнах</w:t>
      </w:r>
      <w:r w:rsidR="00B3105F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военных конфликтах, </w:t>
      </w:r>
      <w:r w:rsidR="00B3105F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специальных военных операциях, и  </w:t>
      </w:r>
      <w:r w:rsidR="004B75E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награжденных государственными наградами</w:t>
      </w:r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B75EA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выдающихся деятелей науки и культуры, государственных и общественно-политических деятелей, известных граждан, в том числе знаменитых уроженцев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Самарской области, внесших значительный вклад в развитие города, с целью увековечения их памяти производится новым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(либо ранее неучтенным безымянным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элементам улично-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только по истечении не менее 1 года со дня смерти указанных лиц.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присвоения имен, перечисленных в </w:t>
      </w:r>
      <w:hyperlink r:id="rId9" w:anchor="/document/8337421/entry/227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</w:t>
        </w:r>
        <w:r w:rsidR="00C969D3"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настоящего Порядка, наименования элементов планировочной структуры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состоять из имени и фамилии (звания и фамилии; профессии и фамилии; титула и фамилии). Используемые в наименованиях элементов планировочной структуры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имена, звания, профессии и титулы должны указываться полностью (без сокращений).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наименовании элемента планировочной структуры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сначала указывается имя (звание, профессия, титул - с заглавной буквы), затем - фамилия. Наименования элементов планировочной структуры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элементов улично-дорожной сети городского округа Самара в честь несовершеннолетних Героев присваиваются с неполным именем.</w:t>
      </w:r>
    </w:p>
    <w:p w:rsidR="00CA5C65" w:rsidRPr="00130860" w:rsidRDefault="00CA5C65" w:rsidP="00B31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Присвоение наименований адресным единицам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переименование элементов планировочной структуры городского округа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Наименования элементам планировочной структуры городского округа </w:t>
      </w:r>
      <w:proofErr w:type="spellStart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969D3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округе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присваиваются на основании постановлений Администрации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разработке документации по планировке территории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случае присвоения наименований ранее не поименованным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элементам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застроенных земельных участков на территории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инициативе органов и лиц, указанных в </w:t>
      </w:r>
      <w:hyperlink r:id="rId10" w:anchor="/document/8337421/entry/335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3.5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Переименование элементов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городском округе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на основании постановлений Администрации городского округа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 </w:t>
      </w:r>
      <w:hyperlink r:id="rId11" w:anchor="/document/8337421/entry/225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2.5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Порядка, по инициативе органов и лиц, указанных в </w:t>
      </w:r>
      <w:hyperlink r:id="rId12" w:anchor="/document/8337421/entry/335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3.5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Постановления Администрации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присвоении наименований элементам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элементов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на основании заключений топонимической комиссии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осуществляющей свою деятельность в соответствии с Положением о топонимической комиссии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В случае необходимости выявления лучшего наименования элемента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присвоении наименования (переименовании) элементу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</w:t>
      </w:r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Комиссии </w:t>
      </w:r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архитектуры 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градостроительства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объявляться конкурсы на лучшее наименование элемента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Инициаторами присвоения наименований элементам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элементов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выступать органы государственной власти, Дума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Председатель Думы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Глава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юридические лица, в том числе общественные объединения, а также инициативные группы граждан численностью не менее </w:t>
      </w:r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человек, проживающие на территории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обладающие избирательным правом.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Органы или лица, выступающие с инициативой о присвоении наименования элементу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представляют в Комиссию следующие документы: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о присвоении наименования элементу планировочной структуры городского округа </w:t>
      </w:r>
      <w:proofErr w:type="spellStart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17010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</w:t>
      </w:r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составленное в произвольной форме;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обоснование необходимости присвоения наименования элементу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элемента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архивных и других документов, подтверждающих достоверность события или заслуги лица, имя которого увековечивается;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ситуационный план участка территории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находится элемент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присвоении наименования которой заявлено ходатайство, или переименовываемая элемент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присвоении наименования (переименовании) элемента улично-дорожной сети (улица, проспект, переулок, проезд, набережная, площадь, бульвар, тупик, съезд, шоссе, аллея и иное) предоставляются сведения из Единого государственного реестра недвижимости об объектах недвижимости (элементе улично-дорожной сети, о присвоении наименования (переименовании) которого заявлено, и земельном участке, на котором расположен указанный элемент улично-дорожной сети).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3.7. В течение 2 рабочих дней со дня получения ходатайства о присвоении наименования элементу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Комиссии рассматривает ходатайство и приложенные к нему документы и устанавливает: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относится ли объект, в отношении которого заявлено ходатайство о присвоении адреса, к элементам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перечисленным в </w:t>
      </w:r>
      <w:hyperlink r:id="rId13" w:anchor="/document/8337421/entry/121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1.2.1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присваивался ли адрес элементу планировочной структуры городского округа </w:t>
      </w:r>
      <w:proofErr w:type="spellStart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94ABD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которой заявлено ходатайство о переименовании;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 ли заявителем полный пакет документов, указанных в </w:t>
      </w:r>
      <w:hyperlink r:id="rId14" w:anchor="/document/8337421/entry/36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3.6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относятся ли лица или органы, обратившиеся в Комиссию, к лицам или органам, уполномоченным на обращение с ходатайством о присвоении наименования или переименовании элемента планировочной структуры городского округа </w:t>
      </w:r>
      <w:proofErr w:type="spellStart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 </w:t>
      </w:r>
      <w:hyperlink r:id="rId15" w:anchor="/document/8337421/entry/335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3.5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секретарь Комиссии установит </w:t>
      </w:r>
      <w:r w:rsidR="00872B78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поступившего ходатайства настоящему Порядку,  то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срок, указанный в абзаце первом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настоящего пункта, возвращает заявителю ходатайство и приложенные к нему документы с письменным уведомлением об основании возврата.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установлении секретарем Комиссии отсутствия основания для возврата заявителю ходатайства и приложенных к нему документов секретарь Комиссии в срок, установленный в </w:t>
      </w:r>
      <w:hyperlink r:id="rId16" w:anchor="/document/8337421/entry/339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 первом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пункта, передает соответствующее ходатайство и приложенные к нему документы председателю Комиссии для рассмотрения на заседании Комиссии.</w:t>
      </w:r>
    </w:p>
    <w:p w:rsidR="00CA5C65" w:rsidRPr="00130860" w:rsidRDefault="00623283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10 </w:t>
      </w:r>
      <w:r w:rsidR="00EF659F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истечения срока, установленного 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3.6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Комиссия рассматривает соответствующее ходатайство с приложенными к нему документами и принимает решение о целесообразности или нецелесообразности присвоения наименования элементу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элемента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срок не позднее 3 рабочих дней направляет в </w:t>
      </w:r>
      <w:r w:rsidR="00EF659F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архитектуры и градостроительства  городского округа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(Управление)</w:t>
      </w:r>
      <w:r w:rsidR="00EF659F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соответствующее заключение.</w:t>
      </w:r>
    </w:p>
    <w:p w:rsidR="00CA5C65" w:rsidRPr="00130860" w:rsidRDefault="00623283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130860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заключения Комиссии подготавливает и направляет в Администрацию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Администрации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присвоении наименования элементу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принятия Комиссией решения о целесообразности присвоения наименования элементу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элемента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43E77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проект письма Главы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присвоении наименования элементу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принятия Комиссией решения о нецелесообразности присвоения наименования или переименования элемента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623283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присвоении наименования элементу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элементу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переименовании элемента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письмо Главы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присвоении наименования или переименовании элемента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направляются заявителям не позднее 3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</w:t>
      </w:r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подписания.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Заключение о нецелесообразности присвоения наименования элементу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элементу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элемента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подготавливается Комиссией в случаях, если: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документах, представленных заявителем, указана недостоверная информация;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элемента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указанное в ходатайстве заявителя, не соответствует требованиям </w:t>
      </w:r>
      <w:hyperlink r:id="rId17" w:anchor="/document/8337421/entry/200" w:history="1">
        <w:r w:rsidRPr="001308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раздела 2</w:t>
        </w:r>
      </w:hyperlink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Порядка.</w:t>
      </w:r>
    </w:p>
    <w:p w:rsidR="00CA5C65" w:rsidRPr="00130860" w:rsidRDefault="008E58C6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3.11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решению Комиссии наименования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присваиваться и элементы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элементы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переименовываться с учетом общественного мнения, выявляемого посредством информирования населения через средства массовой информации о предполагаемом присвоении наименований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переименовании элементов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проведения публичных слушаний или выставок (экспозиций).</w:t>
      </w:r>
    </w:p>
    <w:p w:rsidR="008E58C6" w:rsidRPr="00130860" w:rsidRDefault="008E58C6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3.12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Информирование населения, определение способа выявления общественного мнения, сбор и обобщение информации, подведение итогов 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общественного обсуждения о присвоении наименований элементам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элементов планировочной структуры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="00CA5C65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этих целей </w:t>
      </w:r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опубликовывает в средствах массовой информации сообщение о намечаемых присвоении наименования элементу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переименовании элемента планировочной структуры городского округа </w:t>
      </w:r>
      <w:proofErr w:type="spellStart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8E58C6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указываются: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обстоятельства, вызвавшие необходимость присвоения наименования элементам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элементам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их переименование;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форма подачи замечаний и предложений по поводу присвоения наименования (переименования) элементов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 их подачи и период времени, в течение которого принимаются данные замечания и предложения.</w:t>
      </w:r>
    </w:p>
    <w:p w:rsidR="00C708E2" w:rsidRPr="00130860" w:rsidRDefault="00CA5C65" w:rsidP="00B310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Регистрация и учет наименований элементов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4.1. Наименования элементов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подлежат регистрации и учету в реестре элементов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Реестр).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Ведение Реестра осуществляется </w:t>
      </w:r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Реестр содержит следующие сведения: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наименования элементов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элементов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основание присвоения наименования элементу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элементу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переименования элемента планировочной структуры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элемента улично-дорожной сети городского округа </w:t>
      </w:r>
      <w:proofErr w:type="spellStart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708E2"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6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Комиссии.</w:t>
      </w:r>
    </w:p>
    <w:p w:rsidR="00CA5C65" w:rsidRPr="00130860" w:rsidRDefault="00CA5C65" w:rsidP="000C0E2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15B" w:rsidRPr="00130860" w:rsidRDefault="00FC015B" w:rsidP="000C0E24">
      <w:pPr>
        <w:spacing w:line="360" w:lineRule="auto"/>
        <w:rPr>
          <w:sz w:val="28"/>
          <w:szCs w:val="28"/>
        </w:rPr>
      </w:pPr>
    </w:p>
    <w:p w:rsidR="00130860" w:rsidRPr="00130860" w:rsidRDefault="00130860">
      <w:pPr>
        <w:spacing w:line="360" w:lineRule="auto"/>
        <w:rPr>
          <w:sz w:val="28"/>
          <w:szCs w:val="28"/>
        </w:rPr>
      </w:pPr>
    </w:p>
    <w:sectPr w:rsidR="00130860" w:rsidRPr="00130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C9"/>
    <w:rsid w:val="00043E77"/>
    <w:rsid w:val="00094ABD"/>
    <w:rsid w:val="000C0E24"/>
    <w:rsid w:val="00130860"/>
    <w:rsid w:val="00170107"/>
    <w:rsid w:val="00195365"/>
    <w:rsid w:val="004B75EA"/>
    <w:rsid w:val="00623283"/>
    <w:rsid w:val="00632346"/>
    <w:rsid w:val="006372D0"/>
    <w:rsid w:val="00872B78"/>
    <w:rsid w:val="008E58C6"/>
    <w:rsid w:val="009E60C9"/>
    <w:rsid w:val="00A47155"/>
    <w:rsid w:val="00A71465"/>
    <w:rsid w:val="00AC03F9"/>
    <w:rsid w:val="00B3105F"/>
    <w:rsid w:val="00C708E2"/>
    <w:rsid w:val="00C969D3"/>
    <w:rsid w:val="00CA5C65"/>
    <w:rsid w:val="00CB072A"/>
    <w:rsid w:val="00E16305"/>
    <w:rsid w:val="00EF659F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534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9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9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2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046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43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9285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38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34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813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0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4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12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6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1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PrimeBox</cp:lastModifiedBy>
  <cp:revision>8</cp:revision>
  <cp:lastPrinted>2024-02-19T04:23:00Z</cp:lastPrinted>
  <dcterms:created xsi:type="dcterms:W3CDTF">2024-02-06T06:09:00Z</dcterms:created>
  <dcterms:modified xsi:type="dcterms:W3CDTF">2024-02-19T04:28:00Z</dcterms:modified>
</cp:coreProperties>
</file>